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ahoma" w:hAnsi="Tahoma" w:cs="Tahoma"/>
          <w:b/>
          <w:bCs/>
          <w:sz w:val="24"/>
          <w:szCs w:val="24"/>
        </w:rPr>
      </w:pPr>
      <w:r>
        <w:rPr>
          <w:rFonts w:cs="Tahoma" w:ascii="Tahoma" w:hAnsi="Tahoma"/>
          <w:b/>
          <w:bCs/>
          <w:sz w:val="24"/>
          <w:szCs w:val="24"/>
        </w:rPr>
        <w:t xml:space="preserve">La magie de </w:t>
      </w:r>
      <w:r>
        <w:rPr>
          <w:rFonts w:cs="Tahoma" w:ascii="Tahoma" w:hAnsi="Tahoma"/>
          <w:b/>
          <w:bCs/>
          <w:i/>
          <w:iCs/>
          <w:sz w:val="24"/>
          <w:szCs w:val="24"/>
        </w:rPr>
        <w:t>Lit de camp</w:t>
      </w:r>
      <w:r>
        <w:rPr>
          <w:rFonts w:cs="Tahoma" w:ascii="Tahoma" w:hAnsi="Tahoma"/>
          <w:b/>
          <w:bCs/>
          <w:sz w:val="24"/>
          <w:szCs w:val="24"/>
        </w:rPr>
        <w:t>…</w:t>
      </w:r>
    </w:p>
    <w:p>
      <w:pPr>
        <w:pStyle w:val="Normal"/>
        <w:spacing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Être un camp </w:t>
      </w:r>
      <w:r>
        <w:rPr>
          <w:rFonts w:cs="Tahoma" w:ascii="Tahoma" w:hAnsi="Tahoma"/>
          <w:i/>
          <w:iCs/>
          <w:sz w:val="24"/>
          <w:szCs w:val="24"/>
        </w:rPr>
        <w:t>Lit de camp</w:t>
      </w:r>
      <w:r>
        <w:rPr>
          <w:rFonts w:cs="Tahoma" w:ascii="Tahoma" w:hAnsi="Tahoma"/>
          <w:sz w:val="24"/>
          <w:szCs w:val="24"/>
        </w:rPr>
        <w:t xml:space="preserve"> c’est offrir un univers de loisir où la lecture s’insère joyeusement aux activités. Un ajout ludique – apprécié des jeunes, des parents et des camps – qui, mine de rien, soutient la réussite éducative des jeunes.</w:t>
      </w:r>
    </w:p>
    <w:p>
      <w:pPr>
        <w:pStyle w:val="Normal"/>
        <w:spacing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Le programme prend place dans dix régions du Québec, piloté par les instances régionales de concertation en persévérance scolaire, dont Réseau réussite Montréal – RRM. Au cours des cinq dernières années, un peu plus de 70 camps montréalais ont utilisé l’expertise et l’accompagnement de </w:t>
      </w:r>
      <w:r>
        <w:rPr>
          <w:rFonts w:cs="Tahoma" w:ascii="Tahoma" w:hAnsi="Tahoma"/>
          <w:i/>
          <w:iCs/>
          <w:sz w:val="24"/>
          <w:szCs w:val="24"/>
        </w:rPr>
        <w:t>Lit de camp</w:t>
      </w:r>
      <w:r>
        <w:rPr>
          <w:rFonts w:cs="Tahoma" w:ascii="Tahoma" w:hAnsi="Tahoma"/>
          <w:sz w:val="24"/>
          <w:szCs w:val="24"/>
        </w:rPr>
        <w:t xml:space="preserve"> pour bonifier ainsi leur offre estivale.</w:t>
      </w:r>
    </w:p>
    <w:p>
      <w:pPr>
        <w:pStyle w:val="Normal"/>
        <w:spacing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before="0" w:after="0"/>
        <w:rPr>
          <w:rFonts w:ascii="Tahoma" w:hAnsi="Tahoma" w:cs="Tahoma"/>
          <w:sz w:val="24"/>
          <w:szCs w:val="24"/>
        </w:rPr>
      </w:pPr>
      <w:hyperlink r:id="rId2">
        <w:r>
          <w:rPr>
            <w:rStyle w:val="Hyperlink"/>
            <w:rFonts w:cs="Tahoma" w:ascii="Tahoma" w:hAnsi="Tahoma"/>
            <w:sz w:val="24"/>
            <w:szCs w:val="24"/>
          </w:rPr>
          <w:t>https://www.reseaureussitemontreal.ca/lit-de-camp/</w:t>
        </w:r>
      </w:hyperlink>
      <w:r>
        <w:rPr>
          <w:rFonts w:cs="Tahoma" w:ascii="Tahoma" w:hAnsi="Tahoma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***</w:t>
      </w:r>
    </w:p>
    <w:sectPr>
      <w:footerReference w:type="default" r:id="rId3"/>
      <w:type w:val="nextPage"/>
      <w:pgSz w:w="12240" w:h="15840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merican Typewriter ITC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414347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val="bestFit" w:percent="217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6a99"/>
    <w:pPr>
      <w:widowControl/>
      <w:bidi w:val="0"/>
      <w:spacing w:lineRule="auto" w:line="254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fr-C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bb6a99"/>
    <w:rPr>
      <w:kern w:val="2"/>
      <w:sz w:val="20"/>
      <w:szCs w:val="20"/>
      <w14:ligatures w14:val="standardContextua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b6a99"/>
    <w:rPr>
      <w:sz w:val="16"/>
      <w:szCs w:val="16"/>
    </w:rPr>
  </w:style>
  <w:style w:type="character" w:styleId="A5" w:customStyle="1">
    <w:name w:val="A5"/>
    <w:uiPriority w:val="99"/>
    <w:qFormat/>
    <w:rsid w:val="00bb6a99"/>
    <w:rPr>
      <w:rFonts w:ascii="American Typewriter ITC Pro" w:hAnsi="American Typewriter ITC Pro" w:cs="American Typewriter ITC Pro"/>
      <w:color w:val="000000"/>
      <w:sz w:val="22"/>
      <w:szCs w:val="22"/>
    </w:rPr>
  </w:style>
  <w:style w:type="character" w:styleId="En-tteCar" w:customStyle="1">
    <w:name w:val="En-tête Car"/>
    <w:basedOn w:val="DefaultParagraphFont"/>
    <w:uiPriority w:val="99"/>
    <w:qFormat/>
    <w:rsid w:val="00d2036d"/>
    <w:rPr>
      <w:kern w:val="2"/>
      <w14:ligatures w14:val="standardContextual"/>
    </w:rPr>
  </w:style>
  <w:style w:type="character" w:styleId="PieddepageCar" w:customStyle="1">
    <w:name w:val="Pied de page Car"/>
    <w:basedOn w:val="DefaultParagraphFont"/>
    <w:uiPriority w:val="99"/>
    <w:qFormat/>
    <w:rsid w:val="00d2036d"/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7620e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620e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a22959"/>
    <w:rPr>
      <w:color w:themeColor="followedHyperlink" w:val="954F72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bb6a99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b6a99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bb6a99"/>
    <w:pPr>
      <w:widowControl/>
      <w:bidi w:val="0"/>
      <w:spacing w:lineRule="auto" w:line="240" w:before="0" w:after="0"/>
      <w:jc w:val="left"/>
    </w:pPr>
    <w:rPr>
      <w:rFonts w:ascii="American Typewriter ITC Pro" w:hAnsi="American Typewriter ITC Pro" w:cs="American Typewriter ITC Pro" w:eastAsia="Calibri"/>
      <w:color w:val="000000"/>
      <w:kern w:val="0"/>
      <w:sz w:val="24"/>
      <w:szCs w:val="24"/>
      <w:lang w:val="fr-CA" w:eastAsia="en-US" w:bidi="ar-SA"/>
      <w14:ligatures w14:val="standardContextual"/>
    </w:rPr>
  </w:style>
  <w:style w:type="paragraph" w:styleId="Xmsonormal" w:customStyle="1">
    <w:name w:val="x_msonormal"/>
    <w:basedOn w:val="Normal"/>
    <w:qFormat/>
    <w:rsid w:val="00bb6a99"/>
    <w:pPr>
      <w:spacing w:lineRule="auto" w:line="240" w:before="0" w:after="0"/>
    </w:pPr>
    <w:rPr>
      <w:rFonts w:ascii="Calibri" w:hAnsi="Calibri" w:cs="Calibri"/>
      <w:kern w:val="0"/>
      <w:lang w:eastAsia="fr-CA"/>
      <w14:ligatures w14:val="none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d2036d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d2036d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eseaureussitemontreal.ca/lit-de-camp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101</Words>
  <Characters>556</Characters>
  <CharactersWithSpaces>655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2024-03-05T16:09:00Z</dcterms:created>
  <dc:creator>Brigitte Gauvreau</dc:creator>
  <dc:description/>
  <dc:language>fr-CA</dc:language>
  <cp:lastModifiedBy>Brigitte Gauvreau</cp:lastModifiedBy>
  <cp:lastPrinted>2024-03-05T15:53:00Z</cp:lastPrinted>
  <dcterms:modified xsi:type="dcterms:W3CDTF">2024-03-05T16:09:00Z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